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8351" w14:textId="77777777" w:rsidR="00185D3C" w:rsidRDefault="00185D3C" w:rsidP="00185D3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9. A feladat az ellenforradalmi rendszer konszolidációjával kapcsolatos. (2012 okt)</w:t>
      </w:r>
    </w:p>
    <w:p w14:paraId="62AE8F2B" w14:textId="77777777" w:rsidR="00185D3C" w:rsidRDefault="00185D3C" w:rsidP="00185D3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Oldja meg a feladatokat a források és ismeretei segítségével!</w:t>
      </w:r>
    </w:p>
    <w:p w14:paraId="5DB74F2B" w14:textId="77777777" w:rsidR="00185D3C" w:rsidRDefault="00185D3C" w:rsidP="00185D3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C6509B3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,Bold" w:hAnsi="BookAntiqua,Bold" w:cs="BookAntiqua,Bold"/>
          <w:b/>
          <w:bCs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>„1920. évi I. törvénycikk</w:t>
      </w:r>
    </w:p>
    <w:p w14:paraId="2B31F324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,Bold" w:hAnsi="BookAntiqua,Bold" w:cs="BookAntiqua,Bold"/>
          <w:b/>
          <w:bCs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>az alkotmányosság helyreállításáról és az állami főhatalom gyakorlásának</w:t>
      </w:r>
    </w:p>
    <w:p w14:paraId="3649811F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,Bold" w:hAnsi="BookAntiqua,Bold" w:cs="BookAntiqua,Bold"/>
          <w:b/>
          <w:bCs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>ideiglenes rendezéséről</w:t>
      </w:r>
    </w:p>
    <w:p w14:paraId="3CEB6252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nemzetgyűlés, mint a nemzeti szuverenitás kizárólagos törvényes képviselete,</w:t>
      </w:r>
    </w:p>
    <w:p w14:paraId="2D27B862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megállapítja, hogy a királyi hatalom gyakorlása 1918. évi november hó 13. napján</w:t>
      </w:r>
    </w:p>
    <w:p w14:paraId="67D96436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megszűnt. […]</w:t>
      </w:r>
    </w:p>
    <w:p w14:paraId="19E658F1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12. § </w:t>
      </w:r>
      <w:r>
        <w:rPr>
          <w:rFonts w:ascii="BookAntiqua" w:hAnsi="BookAntiqua" w:cs="BookAntiqua"/>
          <w:sz w:val="24"/>
          <w:szCs w:val="24"/>
        </w:rPr>
        <w:t>A nemzetgyűlés addig, amíg az államfői hatalom gyakorlásának mikéntjét</w:t>
      </w:r>
    </w:p>
    <w:p w14:paraId="34EEC98D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véglegesen rendezi és ennek alapján az államfő tisztét tényleg átveszi, az államfői</w:t>
      </w:r>
    </w:p>
    <w:p w14:paraId="47B7024F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teendők ideiglenes ellátására a magyar állampolgárok közül titkos szavazással</w:t>
      </w:r>
    </w:p>
    <w:p w14:paraId="52E0739B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kormányzót választ.”</w:t>
      </w:r>
    </w:p>
    <w:p w14:paraId="07BFD229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,Bold" w:hAnsi="BookAntiqua,Bold" w:cs="BookAntiqua,Bold"/>
          <w:b/>
          <w:bCs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>„1921. évi XLVII. törvénycikk</w:t>
      </w:r>
    </w:p>
    <w:p w14:paraId="64EE21FE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,Bold" w:hAnsi="BookAntiqua,Bold" w:cs="BookAntiqua,Bold"/>
          <w:b/>
          <w:bCs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>IV. Károly Ő Felsége uralkodói jogainak és a Habsburg Ház trónörökösödésének</w:t>
      </w:r>
    </w:p>
    <w:p w14:paraId="1E9B08D5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,Bold" w:hAnsi="BookAntiqua,Bold" w:cs="BookAntiqua,Bold"/>
          <w:b/>
          <w:bCs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>megszüntetéséről</w:t>
      </w:r>
    </w:p>
    <w:p w14:paraId="3CAE9B03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1. § </w:t>
      </w:r>
      <w:r>
        <w:rPr>
          <w:rFonts w:ascii="BookAntiqua" w:hAnsi="BookAntiqua" w:cs="BookAntiqua"/>
          <w:sz w:val="24"/>
          <w:szCs w:val="24"/>
        </w:rPr>
        <w:t>IV. Károly király uralkodói jogai megszűntek.</w:t>
      </w:r>
    </w:p>
    <w:p w14:paraId="117D8E72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2. § </w:t>
      </w:r>
      <w:r>
        <w:rPr>
          <w:rFonts w:ascii="BookAntiqua" w:hAnsi="BookAntiqua" w:cs="BookAntiqua"/>
          <w:sz w:val="24"/>
          <w:szCs w:val="24"/>
        </w:rPr>
        <w:t xml:space="preserve">Az 1723. évi I. és II. törvénycikkben foglalt Pragmatica </w:t>
      </w:r>
      <w:proofErr w:type="spellStart"/>
      <w:r>
        <w:rPr>
          <w:rFonts w:ascii="BookAntiqua" w:hAnsi="BookAntiqua" w:cs="BookAntiqua"/>
          <w:sz w:val="24"/>
          <w:szCs w:val="24"/>
        </w:rPr>
        <w:t>Sanctio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és minden egyéb</w:t>
      </w:r>
    </w:p>
    <w:p w14:paraId="18CE626A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jogszabály, amely az Ausztriai Ház (Domus </w:t>
      </w:r>
      <w:proofErr w:type="spellStart"/>
      <w:r>
        <w:rPr>
          <w:rFonts w:ascii="BookAntiqua" w:hAnsi="BookAntiqua" w:cs="BookAntiqua"/>
          <w:sz w:val="24"/>
          <w:szCs w:val="24"/>
        </w:rPr>
        <w:t>Austriaca</w:t>
      </w:r>
      <w:proofErr w:type="spellEnd"/>
      <w:r>
        <w:rPr>
          <w:rFonts w:ascii="BookAntiqua" w:hAnsi="BookAntiqua" w:cs="BookAntiqua"/>
          <w:sz w:val="24"/>
          <w:szCs w:val="24"/>
        </w:rPr>
        <w:t>) trónörökösödési jogát</w:t>
      </w:r>
    </w:p>
    <w:p w14:paraId="40A23C6C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megállapította vagy szabályozta, hatályát vesztette és ezzel a királyválasztás</w:t>
      </w:r>
    </w:p>
    <w:p w14:paraId="2AF4D2C1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előjoga a nemzetre visszaszállt.”</w:t>
      </w:r>
    </w:p>
    <w:p w14:paraId="0D45EF96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Mi volt Magyarország államformája az idézett törvények értelmében?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4F050D2E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</w:t>
      </w:r>
    </w:p>
    <w:p w14:paraId="0FD786B0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Hogyan folytatódik a mondat? Karikázza be a helyes folytatás betűjelét!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5A56D3C5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Az 1920. évi I. törvénycikk értelmében az ideiglenes államfőt…</w:t>
      </w:r>
    </w:p>
    <w:p w14:paraId="5007117F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A) közfelkiáltással választották.</w:t>
      </w:r>
    </w:p>
    <w:p w14:paraId="3A370250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B) a nemzetgyűlés tagjai közül kellett megválasztani.</w:t>
      </w:r>
    </w:p>
    <w:p w14:paraId="6B609459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C) a magyar állampolgárok népszavazás útján választották.</w:t>
      </w:r>
    </w:p>
    <w:p w14:paraId="7327F9A3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D) a törvényhozó hatalom tagjai választották.</w:t>
      </w:r>
    </w:p>
    <w:p w14:paraId="5FA0E437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Nevezze meg azt a személyt, akit az 1920. évi I. törvénycikk elfogadása után</w:t>
      </w:r>
    </w:p>
    <w:p w14:paraId="3A5FF184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ideiglenesen államfővé választottak!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0DC11F23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……………………………………………….</w:t>
      </w:r>
    </w:p>
    <w:p w14:paraId="44D42E72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IV. Károly mely cselekedete volt a közvetlen előzménye az 1921. évi XLVII.</w:t>
      </w:r>
    </w:p>
    <w:p w14:paraId="1B06B61D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törvény megalkotásának? </w:t>
      </w:r>
      <w:r>
        <w:rPr>
          <w:rFonts w:ascii="TimesNewRoman" w:hAnsi="TimesNewRoman" w:cs="TimesNewRoman"/>
          <w:sz w:val="24"/>
          <w:szCs w:val="24"/>
        </w:rPr>
        <w:t>(1 pont)</w:t>
      </w:r>
    </w:p>
    <w:p w14:paraId="6B85432F" w14:textId="77777777" w:rsidR="00185D3C" w:rsidRDefault="00185D3C" w:rsidP="00185D3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726F5B4E" w14:textId="77777777" w:rsidR="00000000" w:rsidRDefault="00185D3C" w:rsidP="00185D3C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350EBBA5" w14:textId="77777777" w:rsidR="00071145" w:rsidRDefault="00071145" w:rsidP="00071145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e) Mely forradalmak elveinek és gyakorlatának elutasítására utal az „ellenforradalmi</w:t>
      </w:r>
    </w:p>
    <w:p w14:paraId="1141699C" w14:textId="77777777" w:rsidR="00071145" w:rsidRDefault="00071145" w:rsidP="00071145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rendszer” kifejezés? </w:t>
      </w:r>
      <w:r>
        <w:rPr>
          <w:rFonts w:ascii="TimesNewRoman" w:hAnsi="TimesNewRoman" w:cs="TimesNewRoman"/>
          <w:sz w:val="24"/>
          <w:szCs w:val="24"/>
        </w:rPr>
        <w:t>(Elemenként 0,5 pont.)</w:t>
      </w:r>
    </w:p>
    <w:p w14:paraId="157D2FC9" w14:textId="77777777" w:rsidR="00071145" w:rsidRDefault="00071145" w:rsidP="00071145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…………………………………………………………………………</w:t>
      </w:r>
    </w:p>
    <w:p w14:paraId="7E9EE8A4" w14:textId="77777777" w:rsidR="00071145" w:rsidRDefault="00071145" w:rsidP="00071145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</w:t>
      </w:r>
    </w:p>
    <w:p w14:paraId="314FC561" w14:textId="77777777" w:rsidR="00071145" w:rsidRDefault="00071145" w:rsidP="00185D3C">
      <w:pPr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5C53DFFF" w14:textId="77777777" w:rsidR="00A2125A" w:rsidRPr="00A2125A" w:rsidRDefault="00A2125A" w:rsidP="00A2125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A2125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 a)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 xml:space="preserve">királyság </w:t>
      </w:r>
      <w:r w:rsidRPr="00A2125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>monarchia (1 pont)</w:t>
      </w:r>
    </w:p>
    <w:p w14:paraId="18C51799" w14:textId="77777777" w:rsidR="00A2125A" w:rsidRPr="00A2125A" w:rsidRDefault="00A2125A" w:rsidP="00A2125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A2125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b)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>D (1 pont)</w:t>
      </w:r>
    </w:p>
    <w:p w14:paraId="5C2719E1" w14:textId="77777777" w:rsidR="00A2125A" w:rsidRPr="00A2125A" w:rsidRDefault="00A2125A" w:rsidP="00A2125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A2125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c)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>Horthy Miklós (1 pont)</w:t>
      </w:r>
    </w:p>
    <w:p w14:paraId="6318A9A6" w14:textId="77777777" w:rsidR="00A2125A" w:rsidRPr="00A2125A" w:rsidRDefault="00A2125A" w:rsidP="00A2125A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</w:pPr>
      <w:r w:rsidRPr="00A2125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d)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 xml:space="preserve">Megkísérelt visszatérni a magyar trónra </w:t>
      </w:r>
      <w:r w:rsidRPr="00A2125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 xml:space="preserve">A (második) királypuccs. </w:t>
      </w:r>
      <w:r w:rsidRPr="00A2125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(Más, tartalmilag</w:t>
      </w:r>
    </w:p>
    <w:p w14:paraId="44312823" w14:textId="77777777" w:rsidR="00A2125A" w:rsidRPr="00A2125A" w:rsidRDefault="00A2125A" w:rsidP="00A2125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A2125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azonos válasz is elfogadható</w:t>
      </w:r>
      <w:proofErr w:type="gramStart"/>
      <w:r w:rsidRPr="00A2125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>.)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>(</w:t>
      </w:r>
      <w:proofErr w:type="gramEnd"/>
      <w:r w:rsidRPr="00A2125A">
        <w:rPr>
          <w:rFonts w:ascii="TimesNewRoman" w:hAnsi="TimesNewRoman" w:cs="TimesNewRoman"/>
          <w:color w:val="FF0000"/>
          <w:sz w:val="24"/>
          <w:szCs w:val="24"/>
        </w:rPr>
        <w:t>1 pont)</w:t>
      </w:r>
    </w:p>
    <w:p w14:paraId="2CDD9098" w14:textId="77777777" w:rsidR="00A2125A" w:rsidRPr="00A2125A" w:rsidRDefault="00A2125A" w:rsidP="00A2125A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color w:val="FF0000"/>
          <w:sz w:val="24"/>
          <w:szCs w:val="24"/>
        </w:rPr>
      </w:pPr>
      <w:r w:rsidRPr="00A2125A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 xml:space="preserve">e)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 xml:space="preserve">A polgári (demokratikus) forradalom </w:t>
      </w:r>
      <w:r w:rsidRPr="00A2125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>az őszirózsás forradalom (0,5 pont)</w:t>
      </w:r>
    </w:p>
    <w:p w14:paraId="4B00F4CE" w14:textId="77777777" w:rsidR="00A2125A" w:rsidRPr="00A2125A" w:rsidRDefault="00A2125A" w:rsidP="00A2125A">
      <w:pPr>
        <w:spacing w:line="360" w:lineRule="auto"/>
        <w:rPr>
          <w:color w:val="FF0000"/>
        </w:rPr>
      </w:pPr>
      <w:r w:rsidRPr="00A2125A">
        <w:rPr>
          <w:rFonts w:ascii="TimesNewRoman" w:hAnsi="TimesNewRoman" w:cs="TimesNewRoman"/>
          <w:color w:val="FF0000"/>
          <w:sz w:val="24"/>
          <w:szCs w:val="24"/>
        </w:rPr>
        <w:t xml:space="preserve">proletárforradalom </w:t>
      </w:r>
      <w:r w:rsidRPr="00A2125A">
        <w:rPr>
          <w:rFonts w:ascii="TimesNewRoman,Italic" w:hAnsi="TimesNewRoman,Italic" w:cs="TimesNewRoman,Italic"/>
          <w:i/>
          <w:iCs/>
          <w:color w:val="FF0000"/>
          <w:sz w:val="24"/>
          <w:szCs w:val="24"/>
        </w:rPr>
        <w:t xml:space="preserve">vagy </w:t>
      </w:r>
      <w:r w:rsidRPr="00A2125A">
        <w:rPr>
          <w:rFonts w:ascii="TimesNewRoman" w:hAnsi="TimesNewRoman" w:cs="TimesNewRoman"/>
          <w:color w:val="FF0000"/>
          <w:sz w:val="24"/>
          <w:szCs w:val="24"/>
        </w:rPr>
        <w:t>a Tanácsköztársaság (0,5 pont)</w:t>
      </w:r>
    </w:p>
    <w:sectPr w:rsidR="00A2125A" w:rsidRPr="00A2125A" w:rsidSect="00FD0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3C"/>
    <w:rsid w:val="0005122C"/>
    <w:rsid w:val="00071145"/>
    <w:rsid w:val="00095249"/>
    <w:rsid w:val="000F3205"/>
    <w:rsid w:val="001736CD"/>
    <w:rsid w:val="00185D3C"/>
    <w:rsid w:val="00195255"/>
    <w:rsid w:val="001C5B4D"/>
    <w:rsid w:val="001D2AE9"/>
    <w:rsid w:val="00817D4F"/>
    <w:rsid w:val="008340BA"/>
    <w:rsid w:val="00901A30"/>
    <w:rsid w:val="009156D9"/>
    <w:rsid w:val="00976065"/>
    <w:rsid w:val="009B372E"/>
    <w:rsid w:val="00A2125A"/>
    <w:rsid w:val="00C67498"/>
    <w:rsid w:val="00CF40CE"/>
    <w:rsid w:val="00E73927"/>
    <w:rsid w:val="00FD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1544"/>
  <w15:docId w15:val="{D17624D6-7955-4E9C-AE4E-38611EBB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2144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2026-08-17T19:49:00Z</dcterms:created>
  <dcterms:modified xsi:type="dcterms:W3CDTF">2026-08-17T19:49:00Z</dcterms:modified>
</cp:coreProperties>
</file>