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8851D" w14:textId="77777777" w:rsidR="00D623EA" w:rsidRPr="00D623EA" w:rsidRDefault="00D623EA" w:rsidP="00D623EA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r w:rsidRPr="00D623EA">
        <w:rPr>
          <w:rFonts w:ascii="Times New Roman" w:eastAsia="TimesNewRoman,Bold" w:hAnsi="Times New Roman" w:cs="Times New Roman"/>
          <w:b/>
          <w:bCs/>
          <w:sz w:val="32"/>
          <w:szCs w:val="32"/>
        </w:rPr>
        <w:t xml:space="preserve">9. </w:t>
      </w:r>
      <w:r w:rsidRPr="00D623EA">
        <w:rPr>
          <w:rFonts w:ascii="Times New Roman" w:eastAsia="TimesNewRoman,Bold" w:hAnsi="Times New Roman" w:cs="Times New Roman"/>
          <w:b/>
          <w:bCs/>
          <w:sz w:val="24"/>
          <w:szCs w:val="24"/>
        </w:rPr>
        <w:t>A feladat az 1. világháború utáni Magyarországgal kapcsolatos.</w:t>
      </w:r>
    </w:p>
    <w:p w14:paraId="38876D92" w14:textId="77777777" w:rsidR="00D623EA" w:rsidRPr="00D623EA" w:rsidRDefault="00D623EA" w:rsidP="00D623EA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r w:rsidRPr="00D623EA">
        <w:rPr>
          <w:rFonts w:ascii="Times New Roman" w:eastAsia="TimesNewRoman,Bold" w:hAnsi="Times New Roman" w:cs="Times New Roman"/>
          <w:b/>
          <w:bCs/>
          <w:sz w:val="24"/>
          <w:szCs w:val="24"/>
        </w:rPr>
        <w:t>Egészítse ki a bethleni konszolidációra vonatkozó írást az alábbi törvénycikkek,</w:t>
      </w:r>
    </w:p>
    <w:p w14:paraId="3E83512E" w14:textId="77777777" w:rsidR="00D623EA" w:rsidRDefault="00D623EA" w:rsidP="00D623EA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D623EA">
        <w:rPr>
          <w:rFonts w:ascii="Times New Roman" w:eastAsia="TimesNewRoman,Bold" w:hAnsi="Times New Roman" w:cs="Times New Roman"/>
          <w:b/>
          <w:bCs/>
          <w:sz w:val="24"/>
          <w:szCs w:val="24"/>
        </w:rPr>
        <w:t xml:space="preserve">valamint ismeretei felhasználásával! </w:t>
      </w:r>
      <w:r w:rsidRPr="00D623EA">
        <w:rPr>
          <w:rFonts w:ascii="Times New Roman" w:eastAsia="TimesNewRoman,Bold" w:hAnsi="Times New Roman" w:cs="Times New Roman"/>
          <w:sz w:val="24"/>
          <w:szCs w:val="24"/>
        </w:rPr>
        <w:t>(Elemenként 1 pont)</w:t>
      </w:r>
    </w:p>
    <w:p w14:paraId="4ECE3511" w14:textId="77777777" w:rsidR="00D623EA" w:rsidRPr="00D623EA" w:rsidRDefault="00D623EA" w:rsidP="00D623EA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4"/>
          <w:szCs w:val="24"/>
        </w:rPr>
      </w:pPr>
    </w:p>
    <w:p w14:paraId="57D6A178" w14:textId="77777777" w:rsidR="00D623EA" w:rsidRPr="00D623EA" w:rsidRDefault="00D623EA" w:rsidP="00D623EA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D623EA">
        <w:rPr>
          <w:rFonts w:ascii="Times New Roman" w:eastAsia="TimesNewRoman,Bold" w:hAnsi="Times New Roman" w:cs="Times New Roman"/>
          <w:sz w:val="24"/>
          <w:szCs w:val="24"/>
        </w:rPr>
        <w:t>„1. A magyar kormány a jelen jegyzőkönyvben megállapított kötelezettségek</w:t>
      </w:r>
    </w:p>
    <w:p w14:paraId="5FFD5FB2" w14:textId="77777777" w:rsidR="00D623EA" w:rsidRPr="00D623EA" w:rsidRDefault="00D623EA" w:rsidP="00D623EA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D623EA">
        <w:rPr>
          <w:rFonts w:ascii="Times New Roman" w:eastAsia="TimesNewRoman,Bold" w:hAnsi="Times New Roman" w:cs="Times New Roman"/>
          <w:sz w:val="24"/>
          <w:szCs w:val="24"/>
        </w:rPr>
        <w:t>érvénybelépésétől számított egy hónapon belül – együtt működve a Nemzetek</w:t>
      </w:r>
    </w:p>
    <w:p w14:paraId="164D071C" w14:textId="77777777" w:rsidR="00D623EA" w:rsidRPr="00D623EA" w:rsidRDefault="00D623EA" w:rsidP="00D623EA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D623EA">
        <w:rPr>
          <w:rFonts w:ascii="Times New Roman" w:eastAsia="TimesNewRoman,Bold" w:hAnsi="Times New Roman" w:cs="Times New Roman"/>
          <w:sz w:val="24"/>
          <w:szCs w:val="24"/>
        </w:rPr>
        <w:t>Szövetségének Tanácsa által erre a célra kiküldhető bizottsággal… megállapítja a</w:t>
      </w:r>
    </w:p>
    <w:p w14:paraId="24166FAD" w14:textId="77777777" w:rsidR="00D623EA" w:rsidRPr="00D623EA" w:rsidRDefault="00D623EA" w:rsidP="00D623EA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D623EA">
        <w:rPr>
          <w:rFonts w:ascii="Times New Roman" w:eastAsia="TimesNewRoman,Bold" w:hAnsi="Times New Roman" w:cs="Times New Roman"/>
          <w:sz w:val="24"/>
          <w:szCs w:val="24"/>
        </w:rPr>
        <w:t>fokozatosan megvalósítandó reformoknak és a helyreállításnak a programját […]”</w:t>
      </w:r>
    </w:p>
    <w:p w14:paraId="0BC703A9" w14:textId="77777777" w:rsidR="00D623EA" w:rsidRPr="00D623EA" w:rsidRDefault="00D623EA" w:rsidP="00D623EA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i/>
          <w:iCs/>
          <w:sz w:val="24"/>
          <w:szCs w:val="24"/>
        </w:rPr>
      </w:pPr>
      <w:r w:rsidRPr="00D623EA">
        <w:rPr>
          <w:rFonts w:ascii="Times New Roman" w:eastAsia="TimesNewRoman,Bold" w:hAnsi="Times New Roman" w:cs="Times New Roman"/>
          <w:i/>
          <w:iCs/>
          <w:sz w:val="24"/>
          <w:szCs w:val="24"/>
        </w:rPr>
        <w:t>(1924. évi IV. törvénycikk az államháztartás egyensúlyának helyreállításáról)</w:t>
      </w:r>
    </w:p>
    <w:p w14:paraId="6CE42CA1" w14:textId="77777777" w:rsidR="00D623EA" w:rsidRPr="00D623EA" w:rsidRDefault="00D623EA" w:rsidP="00D623EA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D623EA">
        <w:rPr>
          <w:rFonts w:ascii="Times New Roman" w:eastAsia="TimesNewRoman,Bold" w:hAnsi="Times New Roman" w:cs="Times New Roman"/>
          <w:sz w:val="24"/>
          <w:szCs w:val="24"/>
        </w:rPr>
        <w:t>„1. § […] az állam bankjegyek kibocsátásának kizárólagos jogát a Bank e</w:t>
      </w:r>
    </w:p>
    <w:p w14:paraId="08910C36" w14:textId="77777777" w:rsidR="00D623EA" w:rsidRPr="00D623EA" w:rsidRDefault="00D623EA" w:rsidP="00D623EA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D623EA">
        <w:rPr>
          <w:rFonts w:ascii="Times New Roman" w:eastAsia="TimesNewRoman,Bold" w:hAnsi="Times New Roman" w:cs="Times New Roman"/>
          <w:sz w:val="24"/>
          <w:szCs w:val="24"/>
        </w:rPr>
        <w:t>működésének megkezdésétől 1943. évi december hó 31. napjáig bezárólag terjedő</w:t>
      </w:r>
    </w:p>
    <w:p w14:paraId="3F8E2080" w14:textId="77777777" w:rsidR="00D623EA" w:rsidRPr="00D623EA" w:rsidRDefault="00D623EA" w:rsidP="00D623EA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i/>
          <w:iCs/>
          <w:sz w:val="24"/>
          <w:szCs w:val="24"/>
        </w:rPr>
      </w:pPr>
      <w:r w:rsidRPr="00D623EA">
        <w:rPr>
          <w:rFonts w:ascii="Times New Roman" w:eastAsia="TimesNewRoman,Bold" w:hAnsi="Times New Roman" w:cs="Times New Roman"/>
          <w:sz w:val="24"/>
          <w:szCs w:val="24"/>
        </w:rPr>
        <w:t xml:space="preserve">időre a Bankra ruházza.” </w:t>
      </w:r>
      <w:r w:rsidRPr="00D623EA">
        <w:rPr>
          <w:rFonts w:ascii="Times New Roman" w:eastAsia="TimesNewRoman,Bold" w:hAnsi="Times New Roman" w:cs="Times New Roman"/>
          <w:i/>
          <w:iCs/>
          <w:sz w:val="24"/>
          <w:szCs w:val="24"/>
        </w:rPr>
        <w:t>(1924. évi V. törvénycikk a Magyar Nemzeti Bank létesítéséről</w:t>
      </w:r>
    </w:p>
    <w:p w14:paraId="4A81A0C5" w14:textId="77777777" w:rsidR="00D623EA" w:rsidRPr="00D623EA" w:rsidRDefault="00D623EA" w:rsidP="00D623EA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i/>
          <w:iCs/>
          <w:sz w:val="24"/>
          <w:szCs w:val="24"/>
        </w:rPr>
      </w:pPr>
      <w:r w:rsidRPr="00D623EA">
        <w:rPr>
          <w:rFonts w:ascii="Times New Roman" w:eastAsia="TimesNewRoman,Bold" w:hAnsi="Times New Roman" w:cs="Times New Roman"/>
          <w:i/>
          <w:iCs/>
          <w:sz w:val="24"/>
          <w:szCs w:val="24"/>
        </w:rPr>
        <w:t>és szabadalmáról)</w:t>
      </w:r>
    </w:p>
    <w:p w14:paraId="6A019056" w14:textId="77777777" w:rsidR="00D623EA" w:rsidRPr="00D623EA" w:rsidRDefault="00D623EA" w:rsidP="00D623EA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D623EA">
        <w:rPr>
          <w:rFonts w:ascii="Times New Roman" w:eastAsia="TimesNewRoman,Bold" w:hAnsi="Times New Roman" w:cs="Times New Roman"/>
          <w:sz w:val="24"/>
          <w:szCs w:val="24"/>
        </w:rPr>
        <w:t>„1. § Az alább megjelölt jogszabályokban koronaértékben, forgalomban már</w:t>
      </w:r>
    </w:p>
    <w:p w14:paraId="590B2D39" w14:textId="77777777" w:rsidR="00D623EA" w:rsidRPr="00D623EA" w:rsidRDefault="00D623EA" w:rsidP="00D623EA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D623EA">
        <w:rPr>
          <w:rFonts w:ascii="Times New Roman" w:eastAsia="TimesNewRoman,Bold" w:hAnsi="Times New Roman" w:cs="Times New Roman"/>
          <w:sz w:val="24"/>
          <w:szCs w:val="24"/>
        </w:rPr>
        <w:t>nem lévő más pénznemben vagy aranykoronában meghatározott pénzösszegek</w:t>
      </w:r>
    </w:p>
    <w:p w14:paraId="1CD2D8D3" w14:textId="77777777" w:rsidR="00D623EA" w:rsidRPr="00D623EA" w:rsidRDefault="00D623EA" w:rsidP="00D623EA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D623EA">
        <w:rPr>
          <w:rFonts w:ascii="Times New Roman" w:eastAsia="TimesNewRoman,Bold" w:hAnsi="Times New Roman" w:cs="Times New Roman"/>
          <w:sz w:val="24"/>
          <w:szCs w:val="24"/>
        </w:rPr>
        <w:t>helyébe a pengőértékben meghatározott következő összegeket kell tenni […]”</w:t>
      </w:r>
    </w:p>
    <w:p w14:paraId="5FD4C674" w14:textId="77777777" w:rsidR="00D623EA" w:rsidRPr="00D623EA" w:rsidRDefault="00D623EA" w:rsidP="00D623EA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i/>
          <w:iCs/>
          <w:sz w:val="24"/>
          <w:szCs w:val="24"/>
        </w:rPr>
      </w:pPr>
      <w:r w:rsidRPr="00D623EA">
        <w:rPr>
          <w:rFonts w:ascii="Times New Roman" w:eastAsia="TimesNewRoman,Bold" w:hAnsi="Times New Roman" w:cs="Times New Roman"/>
          <w:i/>
          <w:iCs/>
          <w:sz w:val="24"/>
          <w:szCs w:val="24"/>
        </w:rPr>
        <w:t>(1928. évi II. törvénycikk a pengőértékben való kötelező számítással kapcsolatos egyes</w:t>
      </w:r>
    </w:p>
    <w:p w14:paraId="00CE4C00" w14:textId="77777777" w:rsidR="00D623EA" w:rsidRPr="00D623EA" w:rsidRDefault="00D623EA" w:rsidP="00D623EA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i/>
          <w:iCs/>
          <w:sz w:val="24"/>
          <w:szCs w:val="24"/>
        </w:rPr>
      </w:pPr>
      <w:r w:rsidRPr="00D623EA">
        <w:rPr>
          <w:rFonts w:ascii="Times New Roman" w:eastAsia="TimesNewRoman,Bold" w:hAnsi="Times New Roman" w:cs="Times New Roman"/>
          <w:i/>
          <w:iCs/>
          <w:sz w:val="24"/>
          <w:szCs w:val="24"/>
        </w:rPr>
        <w:t>rendelkezésekről)</w:t>
      </w:r>
    </w:p>
    <w:p w14:paraId="05465925" w14:textId="77777777" w:rsidR="00D623EA" w:rsidRDefault="00D623EA" w:rsidP="00D623EA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4"/>
          <w:szCs w:val="24"/>
        </w:rPr>
      </w:pPr>
    </w:p>
    <w:p w14:paraId="76D69C4F" w14:textId="77777777" w:rsidR="00D623EA" w:rsidRPr="00D623EA" w:rsidRDefault="00D623EA" w:rsidP="00D623EA">
      <w:pPr>
        <w:autoSpaceDE w:val="0"/>
        <w:autoSpaceDN w:val="0"/>
        <w:adjustRightInd w:val="0"/>
        <w:spacing w:line="36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D623EA">
        <w:rPr>
          <w:rFonts w:ascii="Times New Roman" w:eastAsia="TimesNewRoman,Bold" w:hAnsi="Times New Roman" w:cs="Times New Roman"/>
          <w:sz w:val="24"/>
          <w:szCs w:val="24"/>
        </w:rPr>
        <w:t>„A kormány és az MSZDP közötti megállapodás, amely a köztudatba</w:t>
      </w:r>
    </w:p>
    <w:p w14:paraId="22376D0F" w14:textId="77777777" w:rsidR="00D623EA" w:rsidRPr="00D623EA" w:rsidRDefault="00D623EA" w:rsidP="00D623EA">
      <w:pPr>
        <w:autoSpaceDE w:val="0"/>
        <w:autoSpaceDN w:val="0"/>
        <w:adjustRightInd w:val="0"/>
        <w:spacing w:line="36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D623EA">
        <w:rPr>
          <w:rFonts w:ascii="Times New Roman" w:eastAsia="TimesNewRoman,Bold" w:hAnsi="Times New Roman" w:cs="Times New Roman"/>
          <w:sz w:val="24"/>
          <w:szCs w:val="24"/>
        </w:rPr>
        <w:t>…………………………….……. paktum néven került be, 1921. december 22-én született</w:t>
      </w:r>
    </w:p>
    <w:p w14:paraId="435F9152" w14:textId="77777777" w:rsidR="00D623EA" w:rsidRPr="00D623EA" w:rsidRDefault="00D623EA" w:rsidP="00D623EA">
      <w:pPr>
        <w:autoSpaceDE w:val="0"/>
        <w:autoSpaceDN w:val="0"/>
        <w:adjustRightInd w:val="0"/>
        <w:spacing w:line="36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D623EA">
        <w:rPr>
          <w:rFonts w:ascii="Times New Roman" w:eastAsia="TimesNewRoman,Bold" w:hAnsi="Times New Roman" w:cs="Times New Roman"/>
          <w:sz w:val="24"/>
          <w:szCs w:val="24"/>
        </w:rPr>
        <w:t>meg […] A megegyezés a kölcsönös ígéretek és engedmények valóságos rendszerére</w:t>
      </w:r>
    </w:p>
    <w:p w14:paraId="4456CB75" w14:textId="77777777" w:rsidR="00D623EA" w:rsidRPr="00D623EA" w:rsidRDefault="00D623EA" w:rsidP="00D623EA">
      <w:pPr>
        <w:autoSpaceDE w:val="0"/>
        <w:autoSpaceDN w:val="0"/>
        <w:adjustRightInd w:val="0"/>
        <w:spacing w:line="36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D623EA">
        <w:rPr>
          <w:rFonts w:ascii="Times New Roman" w:eastAsia="TimesNewRoman,Bold" w:hAnsi="Times New Roman" w:cs="Times New Roman"/>
          <w:sz w:val="24"/>
          <w:szCs w:val="24"/>
        </w:rPr>
        <w:t>épült. […] A gazdaság újjászervezésének első lépéseként 1920 tavaszán felülbélyegezték a</w:t>
      </w:r>
    </w:p>
    <w:p w14:paraId="50C82B15" w14:textId="77777777" w:rsidR="00D623EA" w:rsidRPr="00D623EA" w:rsidRDefault="00D623EA" w:rsidP="00D623EA">
      <w:pPr>
        <w:autoSpaceDE w:val="0"/>
        <w:autoSpaceDN w:val="0"/>
        <w:adjustRightInd w:val="0"/>
        <w:spacing w:line="36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D623EA">
        <w:rPr>
          <w:rFonts w:ascii="Times New Roman" w:eastAsia="TimesNewRoman,Bold" w:hAnsi="Times New Roman" w:cs="Times New Roman"/>
          <w:sz w:val="24"/>
          <w:szCs w:val="24"/>
        </w:rPr>
        <w:t>régi, monarchiai bankjegyeket. Felállították a(z) …………………………………, amely a</w:t>
      </w:r>
    </w:p>
    <w:p w14:paraId="2A29ADD4" w14:textId="77777777" w:rsidR="00D623EA" w:rsidRPr="00D623EA" w:rsidRDefault="00D623EA" w:rsidP="00D623EA">
      <w:pPr>
        <w:autoSpaceDE w:val="0"/>
        <w:autoSpaceDN w:val="0"/>
        <w:adjustRightInd w:val="0"/>
        <w:spacing w:line="36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D623EA">
        <w:rPr>
          <w:rFonts w:ascii="Times New Roman" w:eastAsia="TimesNewRoman,Bold" w:hAnsi="Times New Roman" w:cs="Times New Roman"/>
          <w:sz w:val="24"/>
          <w:szCs w:val="24"/>
        </w:rPr>
        <w:t>továbbiakban a bankjegykibocsátás kizárólagos jogával rendelkezett. 1924. június 26-án</w:t>
      </w:r>
    </w:p>
    <w:p w14:paraId="1BFE78C2" w14:textId="77777777" w:rsidR="00D623EA" w:rsidRPr="00D623EA" w:rsidRDefault="00D623EA" w:rsidP="00D623EA">
      <w:pPr>
        <w:autoSpaceDE w:val="0"/>
        <w:autoSpaceDN w:val="0"/>
        <w:adjustRightInd w:val="0"/>
        <w:spacing w:line="36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D623EA">
        <w:rPr>
          <w:rFonts w:ascii="Times New Roman" w:eastAsia="TimesNewRoman,Bold" w:hAnsi="Times New Roman" w:cs="Times New Roman"/>
          <w:sz w:val="24"/>
          <w:szCs w:val="24"/>
        </w:rPr>
        <w:t>megkezdődött a ……………………</w:t>
      </w:r>
      <w:proofErr w:type="gramStart"/>
      <w:r w:rsidRPr="00D623EA">
        <w:rPr>
          <w:rFonts w:ascii="Times New Roman" w:eastAsia="TimesNewRoman,Bold" w:hAnsi="Times New Roman" w:cs="Times New Roman"/>
          <w:sz w:val="24"/>
          <w:szCs w:val="24"/>
        </w:rPr>
        <w:t>…….</w:t>
      </w:r>
      <w:proofErr w:type="gramEnd"/>
      <w:r w:rsidRPr="00D623EA">
        <w:rPr>
          <w:rFonts w:ascii="Times New Roman" w:eastAsia="TimesNewRoman,Bold" w:hAnsi="Times New Roman" w:cs="Times New Roman"/>
          <w:sz w:val="24"/>
          <w:szCs w:val="24"/>
        </w:rPr>
        <w:t>.kölcsön kibocsátása, s ezzel a pénzügyi stabilizáció</w:t>
      </w:r>
    </w:p>
    <w:p w14:paraId="0C6B5CAF" w14:textId="77777777" w:rsidR="00D623EA" w:rsidRPr="00D623EA" w:rsidRDefault="00D623EA" w:rsidP="00D623EA">
      <w:pPr>
        <w:autoSpaceDE w:val="0"/>
        <w:autoSpaceDN w:val="0"/>
        <w:adjustRightInd w:val="0"/>
        <w:spacing w:line="36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D623EA">
        <w:rPr>
          <w:rFonts w:ascii="Times New Roman" w:eastAsia="TimesNewRoman,Bold" w:hAnsi="Times New Roman" w:cs="Times New Roman"/>
          <w:sz w:val="24"/>
          <w:szCs w:val="24"/>
        </w:rPr>
        <w:t>kezdete. A korona egyelőre még forgalomban maradt, az új pénznemet, a(z)</w:t>
      </w:r>
    </w:p>
    <w:p w14:paraId="0DCF4D84" w14:textId="77777777" w:rsidR="00D623EA" w:rsidRDefault="00D623EA" w:rsidP="00D623EA">
      <w:pPr>
        <w:autoSpaceDE w:val="0"/>
        <w:autoSpaceDN w:val="0"/>
        <w:adjustRightInd w:val="0"/>
        <w:spacing w:line="360" w:lineRule="auto"/>
        <w:rPr>
          <w:rFonts w:ascii="Times New Roman" w:eastAsia="TimesNewRoman,Bold" w:hAnsi="Times New Roman" w:cs="Times New Roman"/>
          <w:i/>
          <w:iCs/>
          <w:sz w:val="24"/>
          <w:szCs w:val="24"/>
        </w:rPr>
      </w:pPr>
      <w:r w:rsidRPr="00D623EA">
        <w:rPr>
          <w:rFonts w:ascii="Times New Roman" w:eastAsia="TimesNewRoman,Bold" w:hAnsi="Times New Roman" w:cs="Times New Roman"/>
          <w:sz w:val="24"/>
          <w:szCs w:val="24"/>
        </w:rPr>
        <w:t xml:space="preserve">………………………….. csak 1927-ben vezették be.” </w:t>
      </w:r>
      <w:r w:rsidRPr="00D623EA">
        <w:rPr>
          <w:rFonts w:ascii="Times New Roman" w:eastAsia="TimesNewRoman,Bold" w:hAnsi="Times New Roman" w:cs="Times New Roman"/>
          <w:i/>
          <w:iCs/>
          <w:sz w:val="24"/>
          <w:szCs w:val="24"/>
        </w:rPr>
        <w:t>(Romsics Igná</w:t>
      </w:r>
      <w:r>
        <w:rPr>
          <w:rFonts w:ascii="Times New Roman" w:eastAsia="TimesNewRoman,Bold" w:hAnsi="Times New Roman" w:cs="Times New Roman"/>
          <w:i/>
          <w:iCs/>
          <w:sz w:val="24"/>
          <w:szCs w:val="24"/>
        </w:rPr>
        <w:t xml:space="preserve">c: A bethleni </w:t>
      </w:r>
      <w:r w:rsidRPr="00D623EA">
        <w:rPr>
          <w:rFonts w:ascii="Times New Roman" w:eastAsia="TimesNewRoman,Bold" w:hAnsi="Times New Roman" w:cs="Times New Roman"/>
          <w:i/>
          <w:iCs/>
          <w:sz w:val="24"/>
          <w:szCs w:val="24"/>
        </w:rPr>
        <w:t>konszolidáció</w:t>
      </w:r>
      <w:r>
        <w:rPr>
          <w:rFonts w:ascii="Times New Roman" w:eastAsia="TimesNewRoman,Bold" w:hAnsi="Times New Roman" w:cs="Times New Roman"/>
          <w:i/>
          <w:iCs/>
          <w:sz w:val="24"/>
          <w:szCs w:val="24"/>
        </w:rPr>
        <w:t xml:space="preserve"> </w:t>
      </w:r>
      <w:r w:rsidRPr="00D623EA">
        <w:rPr>
          <w:rFonts w:ascii="Times New Roman" w:eastAsia="TimesNewRoman,Bold" w:hAnsi="Times New Roman" w:cs="Times New Roman"/>
          <w:i/>
          <w:iCs/>
          <w:sz w:val="24"/>
          <w:szCs w:val="24"/>
        </w:rPr>
        <w:t>c. művéből)</w:t>
      </w:r>
    </w:p>
    <w:p w14:paraId="64DD6D4F" w14:textId="23676BCC" w:rsidR="0063368B" w:rsidRDefault="0063368B">
      <w:pPr>
        <w:rPr>
          <w:rFonts w:ascii="Times New Roman" w:eastAsia="TimesNewRoman,Bold" w:hAnsi="Times New Roman" w:cs="Times New Roman"/>
          <w:i/>
          <w:iCs/>
          <w:sz w:val="24"/>
          <w:szCs w:val="24"/>
        </w:rPr>
      </w:pPr>
      <w:r>
        <w:rPr>
          <w:rFonts w:ascii="Times New Roman" w:eastAsia="TimesNewRoman,Bold" w:hAnsi="Times New Roman" w:cs="Times New Roman"/>
          <w:i/>
          <w:iCs/>
          <w:sz w:val="24"/>
          <w:szCs w:val="24"/>
        </w:rPr>
        <w:br w:type="page"/>
      </w:r>
    </w:p>
    <w:p w14:paraId="519F343F" w14:textId="77777777" w:rsidR="00D623EA" w:rsidRDefault="00D623EA" w:rsidP="00D623EA">
      <w:pPr>
        <w:autoSpaceDE w:val="0"/>
        <w:autoSpaceDN w:val="0"/>
        <w:adjustRightInd w:val="0"/>
        <w:spacing w:line="360" w:lineRule="auto"/>
        <w:rPr>
          <w:rFonts w:ascii="Times New Roman" w:eastAsia="TimesNewRoman,Bold" w:hAnsi="Times New Roman" w:cs="Times New Roman"/>
          <w:i/>
          <w:iCs/>
          <w:sz w:val="24"/>
          <w:szCs w:val="24"/>
        </w:rPr>
      </w:pPr>
    </w:p>
    <w:p w14:paraId="1DB75DEC" w14:textId="77777777" w:rsidR="00D623EA" w:rsidRPr="00D623EA" w:rsidRDefault="00D623EA" w:rsidP="00D623EA">
      <w:pPr>
        <w:autoSpaceDE w:val="0"/>
        <w:autoSpaceDN w:val="0"/>
        <w:adjustRightInd w:val="0"/>
        <w:spacing w:line="360" w:lineRule="auto"/>
        <w:rPr>
          <w:rFonts w:ascii="Times New Roman" w:eastAsia="TimesNewRoman,Bold" w:hAnsi="Times New Roman" w:cs="Times New Roman"/>
          <w:b/>
          <w:iCs/>
          <w:color w:val="FF0000"/>
          <w:sz w:val="24"/>
          <w:szCs w:val="24"/>
        </w:rPr>
      </w:pPr>
      <w:r w:rsidRPr="00D623EA">
        <w:rPr>
          <w:rFonts w:ascii="Times New Roman" w:eastAsia="TimesNewRoman,Bold" w:hAnsi="Times New Roman" w:cs="Times New Roman"/>
          <w:b/>
          <w:iCs/>
          <w:color w:val="FF0000"/>
          <w:sz w:val="24"/>
          <w:szCs w:val="24"/>
        </w:rPr>
        <w:t>Megoldás</w:t>
      </w:r>
    </w:p>
    <w:p w14:paraId="1E9AE1A1" w14:textId="77777777" w:rsidR="00D623EA" w:rsidRPr="00D623EA" w:rsidRDefault="00D623EA" w:rsidP="00D623EA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r w:rsidRPr="00D623EA">
        <w:rPr>
          <w:rFonts w:ascii="Times New Roman" w:eastAsia="TimesNewRoman,Bold" w:hAnsi="Times New Roman" w:cs="Times New Roman"/>
          <w:b/>
          <w:bCs/>
          <w:sz w:val="24"/>
          <w:szCs w:val="24"/>
        </w:rPr>
        <w:t>9. A bethleni konszolidáció (Összesen 4 pont)</w:t>
      </w:r>
    </w:p>
    <w:p w14:paraId="36CEAE7D" w14:textId="77777777" w:rsidR="00D623EA" w:rsidRPr="00D623EA" w:rsidRDefault="00D623EA" w:rsidP="00D623EA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D623EA">
        <w:rPr>
          <w:rFonts w:ascii="Times New Roman" w:eastAsia="TimesNewRoman,Bold" w:hAnsi="Times New Roman" w:cs="Times New Roman"/>
          <w:b/>
          <w:bCs/>
          <w:sz w:val="24"/>
          <w:szCs w:val="24"/>
        </w:rPr>
        <w:t xml:space="preserve">a) </w:t>
      </w:r>
      <w:r w:rsidRPr="00D623EA">
        <w:rPr>
          <w:rFonts w:ascii="Times New Roman" w:eastAsia="TimesNewRoman,Bold" w:hAnsi="Times New Roman" w:cs="Times New Roman"/>
          <w:sz w:val="24"/>
          <w:szCs w:val="24"/>
        </w:rPr>
        <w:t>Bethlen–Peyer</w:t>
      </w:r>
    </w:p>
    <w:p w14:paraId="3208B273" w14:textId="77777777" w:rsidR="00D623EA" w:rsidRPr="00D623EA" w:rsidRDefault="00D623EA" w:rsidP="00D623EA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D623EA">
        <w:rPr>
          <w:rFonts w:ascii="Times New Roman" w:eastAsia="TimesNewRoman,Bold" w:hAnsi="Times New Roman" w:cs="Times New Roman"/>
          <w:b/>
          <w:bCs/>
          <w:sz w:val="24"/>
          <w:szCs w:val="24"/>
        </w:rPr>
        <w:t xml:space="preserve">b) </w:t>
      </w:r>
      <w:r w:rsidRPr="00D623EA">
        <w:rPr>
          <w:rFonts w:ascii="Times New Roman" w:eastAsia="TimesNewRoman,Bold" w:hAnsi="Times New Roman" w:cs="Times New Roman"/>
          <w:sz w:val="24"/>
          <w:szCs w:val="24"/>
        </w:rPr>
        <w:t>(Magyar) Nemzeti Bankot</w:t>
      </w:r>
    </w:p>
    <w:p w14:paraId="12B2B2BB" w14:textId="77777777" w:rsidR="00D623EA" w:rsidRPr="00D623EA" w:rsidRDefault="00D623EA" w:rsidP="00D623EA">
      <w:pPr>
        <w:autoSpaceDE w:val="0"/>
        <w:autoSpaceDN w:val="0"/>
        <w:adjustRightInd w:val="0"/>
        <w:spacing w:line="240" w:lineRule="auto"/>
        <w:rPr>
          <w:rFonts w:ascii="Times New Roman" w:eastAsia="TimesNewRoman,Bold" w:hAnsi="Times New Roman" w:cs="Times New Roman"/>
          <w:sz w:val="24"/>
          <w:szCs w:val="24"/>
        </w:rPr>
      </w:pPr>
      <w:r w:rsidRPr="00D623EA">
        <w:rPr>
          <w:rFonts w:ascii="Times New Roman" w:eastAsia="TimesNewRoman,Bold" w:hAnsi="Times New Roman" w:cs="Times New Roman"/>
          <w:b/>
          <w:bCs/>
          <w:sz w:val="24"/>
          <w:szCs w:val="24"/>
        </w:rPr>
        <w:t xml:space="preserve">c) </w:t>
      </w:r>
      <w:r w:rsidRPr="00D623EA">
        <w:rPr>
          <w:rFonts w:ascii="Times New Roman" w:eastAsia="TimesNewRoman,Bold" w:hAnsi="Times New Roman" w:cs="Times New Roman"/>
          <w:sz w:val="24"/>
          <w:szCs w:val="24"/>
        </w:rPr>
        <w:t>népszövetségi (</w:t>
      </w:r>
      <w:r w:rsidRPr="00D623EA">
        <w:rPr>
          <w:rFonts w:ascii="Times New Roman" w:eastAsia="TimesNewRoman,Bold" w:hAnsi="Times New Roman" w:cs="Times New Roman"/>
          <w:iCs/>
          <w:sz w:val="24"/>
          <w:szCs w:val="24"/>
        </w:rPr>
        <w:t xml:space="preserve">elfogadható: </w:t>
      </w:r>
      <w:r w:rsidRPr="00D623EA">
        <w:rPr>
          <w:rFonts w:ascii="Times New Roman" w:eastAsia="TimesNewRoman,Bold" w:hAnsi="Times New Roman" w:cs="Times New Roman"/>
          <w:sz w:val="24"/>
          <w:szCs w:val="24"/>
        </w:rPr>
        <w:t>külföldi)</w:t>
      </w:r>
    </w:p>
    <w:p w14:paraId="6C7F7850" w14:textId="77777777" w:rsidR="00DB310A" w:rsidRPr="00D623EA" w:rsidRDefault="00D623EA" w:rsidP="00D623EA">
      <w:pPr>
        <w:spacing w:line="360" w:lineRule="auto"/>
        <w:rPr>
          <w:rFonts w:ascii="Times New Roman" w:hAnsi="Times New Roman" w:cs="Times New Roman"/>
        </w:rPr>
      </w:pPr>
      <w:r w:rsidRPr="00D623EA">
        <w:rPr>
          <w:rFonts w:ascii="Times New Roman" w:eastAsia="TimesNewRoman,Bold" w:hAnsi="Times New Roman" w:cs="Times New Roman"/>
          <w:b/>
          <w:bCs/>
          <w:sz w:val="24"/>
          <w:szCs w:val="24"/>
        </w:rPr>
        <w:t xml:space="preserve">d) </w:t>
      </w:r>
      <w:r w:rsidRPr="00D623EA">
        <w:rPr>
          <w:rFonts w:ascii="Times New Roman" w:eastAsia="TimesNewRoman,Bold" w:hAnsi="Times New Roman" w:cs="Times New Roman"/>
          <w:sz w:val="24"/>
          <w:szCs w:val="24"/>
        </w:rPr>
        <w:t>pengőt</w:t>
      </w:r>
    </w:p>
    <w:sectPr w:rsidR="00DB310A" w:rsidRPr="00D623EA" w:rsidSect="006336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3EA"/>
    <w:rsid w:val="001428C6"/>
    <w:rsid w:val="001F1AF7"/>
    <w:rsid w:val="0063368B"/>
    <w:rsid w:val="00814327"/>
    <w:rsid w:val="00964BF3"/>
    <w:rsid w:val="00AF6DB0"/>
    <w:rsid w:val="00D623EA"/>
    <w:rsid w:val="00DB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7B836"/>
  <w15:docId w15:val="{4A46743A-F1C3-4870-9E60-D3310DF37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310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bajza</dc:creator>
  <cp:keywords/>
  <dc:description/>
  <cp:lastModifiedBy>Péter Szentirmai (magiszter.edu.hu)</cp:lastModifiedBy>
  <cp:revision>3</cp:revision>
  <dcterms:created xsi:type="dcterms:W3CDTF">2026-08-17T19:50:00Z</dcterms:created>
  <dcterms:modified xsi:type="dcterms:W3CDTF">2026-08-17T19:51:00Z</dcterms:modified>
</cp:coreProperties>
</file>