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BC25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b/>
          <w:bCs/>
          <w:sz w:val="24"/>
          <w:szCs w:val="24"/>
        </w:rPr>
        <w:t xml:space="preserve">17. A feladat a magyar reformkorhoz kapcsolódik. </w:t>
      </w:r>
      <w:r w:rsidRPr="003B64C0">
        <w:rPr>
          <w:rFonts w:ascii="Times New Roman" w:hAnsi="Times New Roman" w:cs="Times New Roman"/>
          <w:sz w:val="24"/>
          <w:szCs w:val="24"/>
        </w:rPr>
        <w:t>(rövid)</w:t>
      </w:r>
      <w:r>
        <w:rPr>
          <w:rFonts w:ascii="Times New Roman" w:hAnsi="Times New Roman" w:cs="Times New Roman"/>
          <w:sz w:val="24"/>
          <w:szCs w:val="24"/>
        </w:rPr>
        <w:t xml:space="preserve"> 2013 maj</w:t>
      </w:r>
    </w:p>
    <w:p w14:paraId="663CA36B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64C0">
        <w:rPr>
          <w:rFonts w:ascii="Times New Roman" w:hAnsi="Times New Roman" w:cs="Times New Roman"/>
          <w:b/>
          <w:bCs/>
          <w:sz w:val="24"/>
          <w:szCs w:val="24"/>
        </w:rPr>
        <w:t>Mutassa be a forrás és ismeretei segítségével Széchenyi reformprogramjának jogi,</w:t>
      </w:r>
    </w:p>
    <w:p w14:paraId="3F5620C1" w14:textId="77777777" w:rsid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64C0">
        <w:rPr>
          <w:rFonts w:ascii="Times New Roman" w:hAnsi="Times New Roman" w:cs="Times New Roman"/>
          <w:b/>
          <w:bCs/>
          <w:sz w:val="24"/>
          <w:szCs w:val="24"/>
        </w:rPr>
        <w:t>gazdasági és politikai alapelveit!</w:t>
      </w:r>
    </w:p>
    <w:p w14:paraId="663360A1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EFC7E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„[Az ősiség törvényének] eltörlése pedig szükségkép maga után vonja</w:t>
      </w:r>
    </w:p>
    <w:p w14:paraId="45F95F37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3-szor: a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Fiscalitas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[háramlási jog] megszűnését. Minthogy továbbá nem elég, ha a</w:t>
      </w:r>
    </w:p>
    <w:p w14:paraId="0AC69AF9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hitelező az ingatlant csak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exequálhatja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[végrehajthatja], de azt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nekie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teljes</w:t>
      </w:r>
    </w:p>
    <w:p w14:paraId="0033FBB5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bátorsággal [biztonsággal] bírhatni is kell, mert máskép kis kamatra pénzt nem fog</w:t>
      </w:r>
    </w:p>
    <w:p w14:paraId="654BF989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adni; többször lehetne pedig a hitelező nemtelen, mint magyar nemes: szükségkép</w:t>
      </w:r>
    </w:p>
    <w:p w14:paraId="2EB0F21C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64C0">
        <w:rPr>
          <w:rFonts w:ascii="Times New Roman" w:hAnsi="Times New Roman" w:cs="Times New Roman"/>
          <w:sz w:val="24"/>
          <w:szCs w:val="24"/>
        </w:rPr>
        <w:t>foly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mindenkire a</w:t>
      </w:r>
    </w:p>
    <w:p w14:paraId="5544EF44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4-szer: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Jus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proprietatis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birtokbírhatás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joga]. Ha pedig nemtelen is bírhat ingatlant,</w:t>
      </w:r>
    </w:p>
    <w:p w14:paraId="509BEE66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kell neki teljes személy s vagyonbeli bátorság, azaz</w:t>
      </w:r>
    </w:p>
    <w:p w14:paraId="0915B213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5-ször: törvény előtti egyformaság. És – mert sikertelen a törvény, ha azt mindig csak</w:t>
      </w:r>
    </w:p>
    <w:p w14:paraId="205D2F69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egy felekezet magyarázza</w:t>
      </w:r>
    </w:p>
    <w:p w14:paraId="31F0A4F0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6-szor: törvényes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pártvéd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[választott védő]. Ezen utolsó két törvény azt vonja maga</w:t>
      </w:r>
    </w:p>
    <w:p w14:paraId="77F46433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>után, hogy</w:t>
      </w:r>
    </w:p>
    <w:p w14:paraId="75B4F0A2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7-szer: a házi pénztár s országgyűlési költségek a nemestül is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idomzat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szerint</w:t>
      </w:r>
    </w:p>
    <w:p w14:paraId="39807DA6" w14:textId="77777777" w:rsidR="003B64C0" w:rsidRPr="003B64C0" w:rsidRDefault="003B64C0" w:rsidP="003B64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viseltessenek. Ezen törvények következtében új életre </w:t>
      </w:r>
      <w:proofErr w:type="spellStart"/>
      <w:r w:rsidRPr="003B64C0">
        <w:rPr>
          <w:rFonts w:ascii="Times New Roman" w:hAnsi="Times New Roman" w:cs="Times New Roman"/>
          <w:sz w:val="24"/>
          <w:szCs w:val="24"/>
        </w:rPr>
        <w:t>ébredend</w:t>
      </w:r>
      <w:proofErr w:type="spellEnd"/>
      <w:r w:rsidRPr="003B64C0">
        <w:rPr>
          <w:rFonts w:ascii="Times New Roman" w:hAnsi="Times New Roman" w:cs="Times New Roman"/>
          <w:sz w:val="24"/>
          <w:szCs w:val="24"/>
        </w:rPr>
        <w:t xml:space="preserve"> a hon, s nagyobb</w:t>
      </w:r>
    </w:p>
    <w:p w14:paraId="11611A75" w14:textId="77777777" w:rsidR="00000000" w:rsidRPr="003B64C0" w:rsidRDefault="003B64C0" w:rsidP="003B64C0">
      <w:pPr>
        <w:rPr>
          <w:rFonts w:ascii="Times New Roman" w:hAnsi="Times New Roman" w:cs="Times New Roman"/>
        </w:rPr>
      </w:pPr>
      <w:r w:rsidRPr="003B64C0">
        <w:rPr>
          <w:rFonts w:ascii="Times New Roman" w:hAnsi="Times New Roman" w:cs="Times New Roman"/>
          <w:sz w:val="24"/>
          <w:szCs w:val="24"/>
        </w:rPr>
        <w:t xml:space="preserve">lévén a mozgás […].” </w:t>
      </w:r>
      <w:r w:rsidRPr="003B64C0">
        <w:rPr>
          <w:rFonts w:ascii="Times New Roman" w:hAnsi="Times New Roman" w:cs="Times New Roman"/>
          <w:i/>
          <w:iCs/>
          <w:sz w:val="24"/>
          <w:szCs w:val="24"/>
        </w:rPr>
        <w:t>(Széchenyi István: Stádium; 1833)</w:t>
      </w:r>
    </w:p>
    <w:sectPr w:rsidR="00DC5BAA" w:rsidRPr="003B64C0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C0"/>
    <w:rsid w:val="0005122C"/>
    <w:rsid w:val="000F3205"/>
    <w:rsid w:val="001736CD"/>
    <w:rsid w:val="00195255"/>
    <w:rsid w:val="001C5B4D"/>
    <w:rsid w:val="001D2AE9"/>
    <w:rsid w:val="003B64C0"/>
    <w:rsid w:val="00611F07"/>
    <w:rsid w:val="007D7DCA"/>
    <w:rsid w:val="00817D4F"/>
    <w:rsid w:val="00901A30"/>
    <w:rsid w:val="00913D60"/>
    <w:rsid w:val="009156D9"/>
    <w:rsid w:val="00976065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1F5D"/>
  <w15:docId w15:val="{66674B21-FBDD-48C6-A27B-B24537AA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F271-5501-4084-B270-4004E641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2026-08-14T19:07:00Z</dcterms:created>
  <dcterms:modified xsi:type="dcterms:W3CDTF">2026-08-14T19:07:00Z</dcterms:modified>
</cp:coreProperties>
</file>