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E750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4. </w:t>
      </w:r>
      <w:r w:rsidRPr="005C7C8A">
        <w:rPr>
          <w:rFonts w:ascii="Times New Roman" w:eastAsia="TimesNewRoman,Bold" w:hAnsi="Times New Roman" w:cs="Times New Roman"/>
          <w:b/>
          <w:bCs/>
          <w:sz w:val="24"/>
          <w:szCs w:val="24"/>
        </w:rPr>
        <w:t>A XVI. század meghatározó történelmi eseménysorozata volt a reformáció és a katolikus</w:t>
      </w:r>
    </w:p>
    <w:p w14:paraId="2C9EDC34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b/>
          <w:bCs/>
          <w:sz w:val="24"/>
          <w:szCs w:val="24"/>
        </w:rPr>
        <w:t>megújulás (ellenreformáció).</w:t>
      </w:r>
    </w:p>
    <w:p w14:paraId="65727F58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b/>
          <w:bCs/>
          <w:sz w:val="24"/>
          <w:szCs w:val="24"/>
        </w:rPr>
        <w:t>Nevezze meg a forrásrészletek alapján a hozzájuk köthető felekezetet, illetve szerzetesrendet!</w:t>
      </w:r>
    </w:p>
    <w:p w14:paraId="748C459B" w14:textId="77777777" w:rsid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sz w:val="24"/>
          <w:szCs w:val="24"/>
        </w:rPr>
        <w:t>(Elemenként 1 pont)</w:t>
      </w:r>
    </w:p>
    <w:p w14:paraId="44574810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14:paraId="63747849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b/>
          <w:bCs/>
          <w:sz w:val="24"/>
          <w:szCs w:val="24"/>
        </w:rPr>
        <w:t>a) „</w:t>
      </w:r>
      <w:r w:rsidRPr="005C7C8A">
        <w:rPr>
          <w:rFonts w:ascii="Times New Roman" w:eastAsia="TimesNewRoman,Bold" w:hAnsi="Times New Roman" w:cs="Times New Roman"/>
          <w:sz w:val="24"/>
          <w:szCs w:val="24"/>
        </w:rPr>
        <w:t xml:space="preserve">Eleve elrendelésnek pedig Istennek azt az örök elhatározását </w:t>
      </w:r>
      <w:proofErr w:type="gramStart"/>
      <w:r w:rsidRPr="005C7C8A">
        <w:rPr>
          <w:rFonts w:ascii="Times New Roman" w:eastAsia="TimesNewRoman,Bold" w:hAnsi="Times New Roman" w:cs="Times New Roman"/>
          <w:sz w:val="24"/>
          <w:szCs w:val="24"/>
        </w:rPr>
        <w:t>nevezzük ,</w:t>
      </w:r>
      <w:proofErr w:type="gramEnd"/>
      <w:r w:rsidRPr="005C7C8A">
        <w:rPr>
          <w:rFonts w:ascii="Times New Roman" w:eastAsia="TimesNewRoman,Bold" w:hAnsi="Times New Roman" w:cs="Times New Roman"/>
          <w:sz w:val="24"/>
          <w:szCs w:val="24"/>
        </w:rPr>
        <w:t xml:space="preserve"> amellyel</w:t>
      </w:r>
    </w:p>
    <w:p w14:paraId="063766A2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sz w:val="24"/>
          <w:szCs w:val="24"/>
        </w:rPr>
        <w:t>önmagában elvégezte azt, hogy akarata szerint mi történjék minden egyes emberrel.”</w:t>
      </w:r>
    </w:p>
    <w:p w14:paraId="16690DBA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i/>
          <w:iCs/>
          <w:sz w:val="24"/>
          <w:szCs w:val="24"/>
        </w:rPr>
        <w:t>(Kálvin: A keresztyén vallás rendszere)</w:t>
      </w:r>
    </w:p>
    <w:p w14:paraId="574046E0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b) </w:t>
      </w:r>
      <w:r w:rsidRPr="005C7C8A">
        <w:rPr>
          <w:rFonts w:ascii="Times New Roman" w:eastAsia="TimesNewRoman,Bold" w:hAnsi="Times New Roman" w:cs="Times New Roman"/>
          <w:sz w:val="24"/>
          <w:szCs w:val="24"/>
        </w:rPr>
        <w:t>„21. Ennélfogva tévednek azok a búcsúhirdetők, akik azt tanítják, hogy a pápa búcsúja</w:t>
      </w:r>
    </w:p>
    <w:p w14:paraId="57EBE2F4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sz w:val="24"/>
          <w:szCs w:val="24"/>
        </w:rPr>
        <w:t xml:space="preserve">az embert általában minden büntetés alól feloldja és üdvözíti…” </w:t>
      </w:r>
      <w:r w:rsidRPr="005C7C8A">
        <w:rPr>
          <w:rFonts w:ascii="Times New Roman" w:eastAsia="TimesNewRoman,Bold" w:hAnsi="Times New Roman" w:cs="Times New Roman"/>
          <w:i/>
          <w:iCs/>
          <w:sz w:val="24"/>
          <w:szCs w:val="24"/>
        </w:rPr>
        <w:t>(Luther 95</w:t>
      </w:r>
    </w:p>
    <w:p w14:paraId="0F6E93D8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i/>
          <w:iCs/>
          <w:sz w:val="24"/>
          <w:szCs w:val="24"/>
        </w:rPr>
        <w:t>pontja)</w:t>
      </w:r>
    </w:p>
    <w:p w14:paraId="202A79D9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c) </w:t>
      </w:r>
      <w:r w:rsidRPr="005C7C8A">
        <w:rPr>
          <w:rFonts w:ascii="Times New Roman" w:eastAsia="TimesNewRoman,Bold" w:hAnsi="Times New Roman" w:cs="Times New Roman"/>
          <w:sz w:val="24"/>
          <w:szCs w:val="24"/>
        </w:rPr>
        <w:t>„Bárki, aki társaságunkban, melyet Jézusról kívánunk elnevezni, a kereszt lobogója</w:t>
      </w:r>
    </w:p>
    <w:p w14:paraId="18912C09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sz w:val="24"/>
          <w:szCs w:val="24"/>
        </w:rPr>
        <w:t>alatt Isten harcosa kíván lenni, és csak az Urat és annak földi helytartóját, a pápát</w:t>
      </w:r>
    </w:p>
    <w:p w14:paraId="14532393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sz w:val="24"/>
          <w:szCs w:val="24"/>
        </w:rPr>
        <w:t>akarja szolgálni, az ünnepélyes szüzességi fogadalom után lélekben legyen felkészülve…”</w:t>
      </w:r>
    </w:p>
    <w:p w14:paraId="54886AC2" w14:textId="77777777" w:rsidR="00DB310A" w:rsidRDefault="005C7C8A" w:rsidP="005C7C8A">
      <w:pPr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5C7C8A">
        <w:rPr>
          <w:rFonts w:ascii="Times New Roman" w:eastAsia="TimesNewRoman,Bold" w:hAnsi="Times New Roman" w:cs="Times New Roman"/>
          <w:i/>
          <w:iCs/>
          <w:sz w:val="24"/>
          <w:szCs w:val="24"/>
        </w:rPr>
        <w:t>(</w:t>
      </w:r>
      <w:proofErr w:type="spellStart"/>
      <w:r w:rsidRPr="005C7C8A">
        <w:rPr>
          <w:rFonts w:ascii="Times New Roman" w:eastAsia="TimesNewRoman,Bold" w:hAnsi="Times New Roman" w:cs="Times New Roman"/>
          <w:i/>
          <w:iCs/>
          <w:sz w:val="24"/>
          <w:szCs w:val="24"/>
        </w:rPr>
        <w:t>Loyola</w:t>
      </w:r>
      <w:proofErr w:type="spellEnd"/>
      <w:r w:rsidRPr="005C7C8A">
        <w:rPr>
          <w:rFonts w:ascii="Times New Roman" w:eastAsia="TimesNewRoman,Bold" w:hAnsi="Times New Roman" w:cs="Times New Roman"/>
          <w:i/>
          <w:iCs/>
          <w:sz w:val="24"/>
          <w:szCs w:val="24"/>
        </w:rPr>
        <w:t xml:space="preserve"> Ignác)</w:t>
      </w:r>
    </w:p>
    <w:p w14:paraId="107482B3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7C8A">
        <w:rPr>
          <w:rFonts w:ascii="Times New Roman" w:hAnsi="Times New Roman" w:cs="Times New Roman"/>
          <w:b/>
          <w:bCs/>
          <w:sz w:val="24"/>
          <w:szCs w:val="24"/>
        </w:rPr>
        <w:t>d) „</w:t>
      </w:r>
      <w:r w:rsidRPr="005C7C8A">
        <w:rPr>
          <w:rFonts w:ascii="Times New Roman" w:hAnsi="Times New Roman" w:cs="Times New Roman"/>
          <w:sz w:val="24"/>
          <w:szCs w:val="24"/>
        </w:rPr>
        <w:t>Ha az Antikrisztusnak három Isteninek hamis vélekedésétől meg nem szabadultunk</w:t>
      </w:r>
    </w:p>
    <w:p w14:paraId="60C6C7EB" w14:textId="77777777" w:rsidR="005C7C8A" w:rsidRPr="005C7C8A" w:rsidRDefault="005C7C8A" w:rsidP="005C7C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7C8A">
        <w:rPr>
          <w:rFonts w:ascii="Times New Roman" w:hAnsi="Times New Roman" w:cs="Times New Roman"/>
          <w:sz w:val="24"/>
          <w:szCs w:val="24"/>
        </w:rPr>
        <w:t xml:space="preserve">az Krisztus igéjének igaz értelmére nem mehetünk [Egy az Isten]” </w:t>
      </w:r>
      <w:r w:rsidRPr="005C7C8A">
        <w:rPr>
          <w:rFonts w:ascii="Times New Roman" w:hAnsi="Times New Roman" w:cs="Times New Roman"/>
          <w:i/>
          <w:iCs/>
          <w:sz w:val="24"/>
          <w:szCs w:val="24"/>
        </w:rPr>
        <w:t>(Dávid</w:t>
      </w:r>
    </w:p>
    <w:p w14:paraId="44F079BB" w14:textId="77777777" w:rsidR="005C7C8A" w:rsidRPr="005C7C8A" w:rsidRDefault="005C7C8A" w:rsidP="005C7C8A">
      <w:pPr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5C7C8A">
        <w:rPr>
          <w:rFonts w:ascii="Times New Roman" w:hAnsi="Times New Roman" w:cs="Times New Roman"/>
          <w:i/>
          <w:iCs/>
          <w:sz w:val="24"/>
          <w:szCs w:val="24"/>
        </w:rPr>
        <w:t>Ferenc: Rövid útmutatás 1567)</w:t>
      </w:r>
    </w:p>
    <w:p w14:paraId="587AE255" w14:textId="77777777" w:rsidR="005C7C8A" w:rsidRDefault="005C7C8A" w:rsidP="005C7C8A">
      <w:pPr>
        <w:rPr>
          <w:rFonts w:ascii="Times New Roman" w:hAnsi="Times New Roman" w:cs="Times New Roman"/>
        </w:rPr>
      </w:pPr>
    </w:p>
    <w:p w14:paraId="7D49CA31" w14:textId="77777777" w:rsidR="005C7C8A" w:rsidRDefault="005C7C8A" w:rsidP="005C7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90A61FD" wp14:editId="7E5E1161">
            <wp:extent cx="5753100" cy="20764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DEA88C" w14:textId="354A5159" w:rsidR="006E4C65" w:rsidRDefault="006E4C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1FA363" w14:textId="77777777" w:rsidR="008E0AA6" w:rsidRDefault="008E0AA6" w:rsidP="005C7C8A">
      <w:pPr>
        <w:rPr>
          <w:rFonts w:ascii="Times New Roman" w:hAnsi="Times New Roman" w:cs="Times New Roman"/>
        </w:rPr>
      </w:pPr>
    </w:p>
    <w:p w14:paraId="02F4C852" w14:textId="77777777" w:rsidR="008E0AA6" w:rsidRPr="008E0AA6" w:rsidRDefault="008E0AA6" w:rsidP="005C7C8A">
      <w:pPr>
        <w:rPr>
          <w:rFonts w:ascii="Times New Roman" w:hAnsi="Times New Roman" w:cs="Times New Roman"/>
          <w:b/>
        </w:rPr>
      </w:pPr>
      <w:r w:rsidRPr="008E0AA6">
        <w:rPr>
          <w:rFonts w:ascii="Times New Roman" w:hAnsi="Times New Roman" w:cs="Times New Roman"/>
          <w:b/>
        </w:rPr>
        <w:t>Megoldás</w:t>
      </w:r>
    </w:p>
    <w:p w14:paraId="03B5B3E1" w14:textId="77777777" w:rsidR="008E0AA6" w:rsidRPr="008E0AA6" w:rsidRDefault="008E0AA6" w:rsidP="008E0AA6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8E0AA6">
        <w:rPr>
          <w:rFonts w:ascii="Times New Roman" w:eastAsia="TimesNewRoman,Bold" w:hAnsi="Times New Roman" w:cs="Times New Roman"/>
          <w:b/>
          <w:bCs/>
          <w:sz w:val="24"/>
          <w:szCs w:val="24"/>
        </w:rPr>
        <w:t>4. Reformáció és katolikus megújulás (Összesen 4 pont)</w:t>
      </w:r>
    </w:p>
    <w:p w14:paraId="6CC27A28" w14:textId="77777777" w:rsidR="008E0AA6" w:rsidRPr="008E0AA6" w:rsidRDefault="008E0AA6" w:rsidP="008E0AA6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8E0AA6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a) </w:t>
      </w:r>
      <w:r w:rsidRPr="008E0AA6">
        <w:rPr>
          <w:rFonts w:ascii="Times New Roman" w:eastAsia="TimesNewRoman,Bold" w:hAnsi="Times New Roman" w:cs="Times New Roman"/>
          <w:sz w:val="24"/>
          <w:szCs w:val="24"/>
        </w:rPr>
        <w:t>református/ kálvinista</w:t>
      </w:r>
    </w:p>
    <w:p w14:paraId="7BD542EF" w14:textId="77777777" w:rsidR="008E0AA6" w:rsidRPr="008E0AA6" w:rsidRDefault="008E0AA6" w:rsidP="008E0AA6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8E0AA6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b) </w:t>
      </w:r>
      <w:r w:rsidRPr="008E0AA6">
        <w:rPr>
          <w:rFonts w:ascii="Times New Roman" w:eastAsia="TimesNewRoman,Bold" w:hAnsi="Times New Roman" w:cs="Times New Roman"/>
          <w:sz w:val="24"/>
          <w:szCs w:val="24"/>
        </w:rPr>
        <w:t>evangélikus/lutheránus</w:t>
      </w:r>
    </w:p>
    <w:p w14:paraId="3F75C9D4" w14:textId="77777777" w:rsidR="008E0AA6" w:rsidRPr="008E0AA6" w:rsidRDefault="008E0AA6" w:rsidP="008E0AA6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8E0AA6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c) </w:t>
      </w:r>
      <w:r w:rsidRPr="008E0AA6">
        <w:rPr>
          <w:rFonts w:ascii="Times New Roman" w:eastAsia="TimesNewRoman,Bold" w:hAnsi="Times New Roman" w:cs="Times New Roman"/>
          <w:sz w:val="24"/>
          <w:szCs w:val="24"/>
        </w:rPr>
        <w:t>jezsuita/Jézus Társasága</w:t>
      </w:r>
    </w:p>
    <w:p w14:paraId="24CC9F5C" w14:textId="77777777" w:rsidR="008E0AA6" w:rsidRPr="008E0AA6" w:rsidRDefault="008E0AA6" w:rsidP="008E0AA6">
      <w:pPr>
        <w:rPr>
          <w:rFonts w:ascii="Times New Roman" w:hAnsi="Times New Roman" w:cs="Times New Roman"/>
        </w:rPr>
      </w:pPr>
      <w:r w:rsidRPr="008E0AA6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d) </w:t>
      </w:r>
      <w:r w:rsidRPr="008E0AA6">
        <w:rPr>
          <w:rFonts w:ascii="Times New Roman" w:eastAsia="TimesNewRoman,Bold" w:hAnsi="Times New Roman" w:cs="Times New Roman"/>
          <w:sz w:val="24"/>
          <w:szCs w:val="24"/>
        </w:rPr>
        <w:t>unitárius/</w:t>
      </w:r>
      <w:proofErr w:type="spellStart"/>
      <w:r w:rsidRPr="008E0AA6">
        <w:rPr>
          <w:rFonts w:ascii="Times New Roman" w:eastAsia="TimesNewRoman,Bold" w:hAnsi="Times New Roman" w:cs="Times New Roman"/>
          <w:sz w:val="24"/>
          <w:szCs w:val="24"/>
        </w:rPr>
        <w:t>antitrinitárius</w:t>
      </w:r>
      <w:proofErr w:type="spellEnd"/>
    </w:p>
    <w:sectPr w:rsidR="008E0AA6" w:rsidRPr="008E0AA6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8A"/>
    <w:rsid w:val="001428C6"/>
    <w:rsid w:val="001F1AF7"/>
    <w:rsid w:val="003667D9"/>
    <w:rsid w:val="005C7C8A"/>
    <w:rsid w:val="006E4C65"/>
    <w:rsid w:val="00814327"/>
    <w:rsid w:val="008E0AA6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CF3C"/>
  <w15:docId w15:val="{1EA9E3CB-1B8B-4657-973C-934D81A9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7C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7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2026-08-21T19:46:00Z</dcterms:created>
  <dcterms:modified xsi:type="dcterms:W3CDTF">2026-08-21T19:46:00Z</dcterms:modified>
</cp:coreProperties>
</file>